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606.0" w:type="dxa"/>
        <w:jc w:val="left"/>
        <w:tblInd w:w="-115.0" w:type="dxa"/>
        <w:tblLayout w:type="fixed"/>
        <w:tblLook w:val="0400"/>
      </w:tblPr>
      <w:tblGrid>
        <w:gridCol w:w="5353"/>
        <w:gridCol w:w="4253"/>
        <w:tblGridChange w:id="0">
          <w:tblGrid>
            <w:gridCol w:w="5353"/>
            <w:gridCol w:w="4253"/>
          </w:tblGrid>
        </w:tblGridChange>
      </w:tblGrid>
      <w:tr>
        <w:trPr>
          <w:cantSplit w:val="0"/>
          <w:tblHeader w:val="0"/>
        </w:trPr>
        <w:tc>
          <w:tcPr>
            <w:shd w:fill="auto" w:val="clear"/>
          </w:tcPr>
          <w:p w:rsidR="00000000" w:rsidDel="00000000" w:rsidP="00000000" w:rsidRDefault="00000000" w:rsidRPr="00000000" w14:paraId="00000002">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ПРИНЯТО</w:t>
            </w:r>
          </w:p>
          <w:p w:rsidR="00000000" w:rsidDel="00000000" w:rsidP="00000000" w:rsidRDefault="00000000" w:rsidRPr="00000000" w14:paraId="0000000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Педагогическом совете</w:t>
            </w:r>
          </w:p>
          <w:p w:rsidR="00000000" w:rsidDel="00000000" w:rsidP="00000000" w:rsidRDefault="00000000" w:rsidRPr="00000000" w14:paraId="0000000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 от «____»____________20___г. №___</w:t>
            </w:r>
          </w:p>
        </w:tc>
        <w:tc>
          <w:tcPr>
            <w:shd w:fill="auto" w:val="clear"/>
          </w:tcPr>
          <w:p w:rsidR="00000000" w:rsidDel="00000000" w:rsidP="00000000" w:rsidRDefault="00000000" w:rsidRPr="00000000" w14:paraId="00000005">
            <w:pPr>
              <w:spacing w:after="0" w:line="240"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УТВЕРЖДАЮ</w:t>
            </w:r>
          </w:p>
          <w:p w:rsidR="00000000" w:rsidDel="00000000" w:rsidP="00000000" w:rsidRDefault="00000000" w:rsidRPr="00000000" w14:paraId="00000006">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 ГБОУ СО</w:t>
            </w:r>
          </w:p>
          <w:p w:rsidR="00000000" w:rsidDel="00000000" w:rsidP="00000000" w:rsidRDefault="00000000" w:rsidRPr="00000000" w14:paraId="00000007">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«Краснотурьинская школа-интернат»</w:t>
            </w:r>
          </w:p>
          <w:p w:rsidR="00000000" w:rsidDel="00000000" w:rsidP="00000000" w:rsidRDefault="00000000" w:rsidRPr="00000000" w14:paraId="00000008">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_______________Е.С. Мальцева</w:t>
            </w:r>
          </w:p>
          <w:p w:rsidR="00000000" w:rsidDel="00000000" w:rsidP="00000000" w:rsidRDefault="00000000" w:rsidRPr="00000000" w14:paraId="0000000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«____»____________20___г. </w:t>
            </w:r>
          </w:p>
          <w:p w:rsidR="00000000" w:rsidDel="00000000" w:rsidP="00000000" w:rsidRDefault="00000000" w:rsidRPr="00000000" w14:paraId="0000000A">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0B">
      <w:pPr>
        <w:spacing w:after="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after="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spacing w:after="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after="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after="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after="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after="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spacing w:after="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spacing w:after="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spacing w:after="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spacing w:after="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spacing w:after="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spacing w:after="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ПОЛОЖЕНИЕ</w:t>
      </w:r>
    </w:p>
    <w:p w:rsidR="00000000" w:rsidDel="00000000" w:rsidP="00000000" w:rsidRDefault="00000000" w:rsidRPr="00000000" w14:paraId="00000018">
      <w:pPr>
        <w:spacing w:after="0"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о профессиональной переподготовке и повышении квалификации работников</w:t>
      </w:r>
    </w:p>
    <w:p w:rsidR="00000000" w:rsidDel="00000000" w:rsidP="00000000" w:rsidRDefault="00000000" w:rsidRPr="00000000" w14:paraId="00000019">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3">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6">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7">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8">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9">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A">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B">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C">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D">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E">
      <w:pPr>
        <w:spacing w:after="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F">
      <w:pPr>
        <w:spacing w:after="0" w:lineRule="auto"/>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0">
      <w:pPr>
        <w:spacing w:after="0" w:lineRule="auto"/>
        <w:jc w:val="center"/>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г. Краснотурьинск 2021</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Общие положения</w:t>
      </w:r>
    </w:p>
    <w:p w:rsidR="00000000" w:rsidDel="00000000" w:rsidP="00000000" w:rsidRDefault="00000000" w:rsidRPr="00000000" w14:paraId="0000003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Настоящее Положение разработано в соответствии с Конституцией РФ, пунктом 5 части 3 статьи 28, пунктом 7 части 1 статьи 48 Закона РФ от 29 декабря 2012 года № 273-ФЗ «Об образовании в Российской Федерации», с Трудовым Кодексом Российской Федерации (ст. 144), Уставом ГБОУ СО «Краснотурьинская школа-интернат» (далее ОУ).</w:t>
      </w:r>
    </w:p>
    <w:p w:rsidR="00000000" w:rsidDel="00000000" w:rsidP="00000000" w:rsidRDefault="00000000" w:rsidRPr="00000000" w14:paraId="0000003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Настоящее Положение является документом, регламентирующим работу ОУ по дополнительному профессиональному образованию по профилю педагогической деятельности через повышение квалификации педагогических работников.</w:t>
      </w:r>
    </w:p>
    <w:p w:rsidR="00000000" w:rsidDel="00000000" w:rsidP="00000000" w:rsidRDefault="00000000" w:rsidRPr="00000000" w14:paraId="0000003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Положение устанавливает порядок направления педагогических работников на курсы повышения квалификации, профессиональную переподготовку и последующую отчетность.</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Цели и задачи повышения квалификации</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Повышение квалификации – один из видов дополнительного профессионального образования. Целью повышения квалификации является обновление теоретических и практических навыков педагогических работников в связи с повышением требований к уровню профессиональных знаний и необходимостью освоения современных методов решения задач, стоящих перед ОУ в современных условиях, подготовка педагога как субъекта профессиональной деятельности.</w:t>
      </w:r>
    </w:p>
    <w:p w:rsidR="00000000" w:rsidDel="00000000" w:rsidP="00000000" w:rsidRDefault="00000000" w:rsidRPr="00000000" w14:paraId="0000003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Задачи повышения квалификации педагогических работников:</w:t>
      </w:r>
    </w:p>
    <w:p w:rsidR="00000000" w:rsidDel="00000000" w:rsidP="00000000" w:rsidRDefault="00000000" w:rsidRPr="00000000" w14:paraId="0000003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максимальное удовлетворение запросов педагогов на курсовую подготовку;</w:t>
      </w:r>
    </w:p>
    <w:p w:rsidR="00000000" w:rsidDel="00000000" w:rsidP="00000000" w:rsidRDefault="00000000" w:rsidRPr="00000000" w14:paraId="0000003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организация непрерывного профессионального образования педагогических кадров через систему повышения квалификации;</w:t>
      </w:r>
    </w:p>
    <w:p w:rsidR="00000000" w:rsidDel="00000000" w:rsidP="00000000" w:rsidRDefault="00000000" w:rsidRPr="00000000" w14:paraId="0000003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развитие и совершенствование системы дистанционного обучения педагогических кадров;</w:t>
      </w:r>
    </w:p>
    <w:p w:rsidR="00000000" w:rsidDel="00000000" w:rsidP="00000000" w:rsidRDefault="00000000" w:rsidRPr="00000000" w14:paraId="0000003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развитие и совершенствование информационно-технической базы для обеспечения непрерывного профессионального образования педагогических кадров ОУ;</w:t>
      </w:r>
    </w:p>
    <w:p w:rsidR="00000000" w:rsidDel="00000000" w:rsidP="00000000" w:rsidRDefault="00000000" w:rsidRPr="00000000" w14:paraId="0000003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организация мониторинга профессионального роста педагогов.</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Организация повышения квалификации педагогических работников</w:t>
      </w:r>
      <w:r w:rsidDel="00000000" w:rsidR="00000000" w:rsidRPr="00000000">
        <w:rPr>
          <w:rtl w:val="0"/>
        </w:rPr>
      </w:r>
    </w:p>
    <w:p w:rsidR="00000000" w:rsidDel="00000000" w:rsidP="00000000" w:rsidRDefault="00000000" w:rsidRPr="00000000" w14:paraId="0000003F">
      <w:pPr>
        <w:spacing w:after="0" w:line="24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Система повышения квалификации педагогических работников ОУ реализует следующие направления: повышение квалификации, профессиональная переподготовка, стажировка.</w:t>
      </w:r>
    </w:p>
    <w:p w:rsidR="00000000" w:rsidDel="00000000" w:rsidP="00000000" w:rsidRDefault="00000000" w:rsidRPr="00000000" w14:paraId="0000004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Повышение квалификации включает в себя следующие виды обучения:</w:t>
      </w:r>
    </w:p>
    <w:p w:rsidR="00000000" w:rsidDel="00000000" w:rsidP="00000000" w:rsidRDefault="00000000" w:rsidRPr="00000000" w14:paraId="0000004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краткосрочные курсы (не менее 72 часов);</w:t>
      </w:r>
    </w:p>
    <w:p w:rsidR="00000000" w:rsidDel="00000000" w:rsidP="00000000" w:rsidRDefault="00000000" w:rsidRPr="00000000" w14:paraId="0000004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тематические семинары (от 72 до 108 часов);</w:t>
      </w:r>
    </w:p>
    <w:p w:rsidR="00000000" w:rsidDel="00000000" w:rsidP="00000000" w:rsidRDefault="00000000" w:rsidRPr="00000000" w14:paraId="0000004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длительные курсы (свыше 108 часов);</w:t>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стажировка (формирование и закрепление на практике профессиональных умений и навыков, полученных в результате теоретической подготовки);</w:t>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специальное  обучение (курсы), организуемое в ОУ системы повышения квалификации работников образования Свердловской области и других регионов (в том числе дистанционное);</w:t>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курсы профессиональной переподготовки (от 350-700 часов);</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самообразование, реализуемое в рамках утвержденной индивидуальной программы профессионального роста педагогического работника.</w:t>
      </w:r>
    </w:p>
    <w:p w:rsidR="00000000" w:rsidDel="00000000" w:rsidP="00000000" w:rsidRDefault="00000000" w:rsidRPr="00000000" w14:paraId="00000048">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Основной целью стажировки является формирование и закрепление на практике профессиональных знаний, умений  и навыков, полученных в результате теоретической подготовки. Стажировка осуществляется также в целях изучения передового опыта. Приобретения профессиональных и организаторских навыков для выполнения обязанностей по занимаемой или более высокой должности.</w:t>
      </w:r>
    </w:p>
    <w:p w:rsidR="00000000" w:rsidDel="00000000" w:rsidP="00000000" w:rsidRDefault="00000000" w:rsidRPr="00000000" w14:paraId="00000049">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Целью профессиональной переподготовки педагогических работников является получение ими дополнительных знаний, умений по образовательным программам, необходимым для выполнения нового вида профессиональной педагогической деятельности. По результатам прохождения профессиональной переподготовки педагогические работники получают диплом государственного образца, удостоверяющий их право вести профессиональную деятельность в определенной сфере.</w:t>
      </w:r>
    </w:p>
    <w:p w:rsidR="00000000" w:rsidDel="00000000" w:rsidP="00000000" w:rsidRDefault="00000000" w:rsidRPr="00000000" w14:paraId="0000004A">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 Повышение квалификации и профессиональная переподготовка педагогов ОУ может проводиться с отрывом от работы, без отрыва от работы, с частичным отрывом от работы, по индивидуальным образовательным программам, дистанционно.</w:t>
      </w:r>
    </w:p>
    <w:p w:rsidR="00000000" w:rsidDel="00000000" w:rsidP="00000000" w:rsidRDefault="00000000" w:rsidRPr="00000000" w14:paraId="0000004B">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 Основанием для издания приказа о направлении на курсы повышения квалификации являются:</w:t>
      </w:r>
    </w:p>
    <w:p w:rsidR="00000000" w:rsidDel="00000000" w:rsidP="00000000" w:rsidRDefault="00000000" w:rsidRPr="00000000" w14:paraId="0000004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план повышения квалификации педагогических работников;</w:t>
      </w:r>
    </w:p>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вызов на учебную сессию обучающей организации;</w:t>
      </w:r>
    </w:p>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заявление педагога.</w:t>
      </w:r>
    </w:p>
    <w:p w:rsidR="00000000" w:rsidDel="00000000" w:rsidP="00000000" w:rsidRDefault="00000000" w:rsidRPr="00000000" w14:paraId="0000004F">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 Периодичность прохождения педагогами повышения квалификации устанавливается администрацией ОУ, но не реже одного раза в з года в течение трудовой деятельности педагога.</w:t>
      </w:r>
    </w:p>
    <w:p w:rsidR="00000000" w:rsidDel="00000000" w:rsidP="00000000" w:rsidRDefault="00000000" w:rsidRPr="00000000" w14:paraId="00000050">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Формы повышения квалификации педагогических работников в образовательном учреждении</w:t>
      </w:r>
    </w:p>
    <w:p w:rsidR="00000000" w:rsidDel="00000000" w:rsidP="00000000" w:rsidRDefault="00000000" w:rsidRPr="00000000" w14:paraId="0000005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Система повышения квалификации педагогов организуется в следующих формах:</w:t>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коллективные (деятельность МО, тематические педсоветы, семинары-практикумы, методические недели и месячники, участие в профессиональных конкурсах, работа в творческих группах);</w:t>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индивидуальные (наставничество, методическая консультация, самообразование и др.).</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Отчетность о повышении квалификации</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Слушатели, успешно прошедшие курс обучения системы повышения квалификации работников образования, предоставляют документы государственного образца:</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удостоверение о повышении квалификации – для лиц, прошедших краткосрочное обучение или участвовавших в работе тематических и проблемных семинаров по программе от 72 до 108 часов;</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свидетельство о повышении квалификации – для лиц, прошедших обучение по программе в объеме свыше 108 часов;</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справку установленного образца о краткосрочном обучении или сертификат участия в работе тематических и проблемных семинаров в объеме до 72 часов.</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Сведения о результатах повышения квалификации и профессиональной переподготовки педагогов предоставляются в ОУ не позднее, чем через 3 дня после прохождения обучения.</w:t>
      </w:r>
    </w:p>
    <w:p w:rsidR="00000000" w:rsidDel="00000000" w:rsidP="00000000" w:rsidRDefault="00000000" w:rsidRPr="00000000" w14:paraId="0000005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Результаты работы во временных творческих группах, педагогических советах, МО, других методических мероприятиях предоставляются в виде письменных материалов о проделанной работе (план работы, материалы заседаний, публикации, аналитические отчеты, реферирование литературы, методические материалы и др.).</w:t>
      </w:r>
    </w:p>
    <w:sectPr>
      <w:pgSz w:h="16838" w:w="11906" w:orient="portrait"/>
      <w:pgMar w:bottom="851" w:top="1134" w:left="1701"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360" w:hanging="360"/>
      </w:pPr>
      <w:rPr>
        <w:b w:val="1"/>
      </w:rPr>
    </w:lvl>
    <w:lvl w:ilvl="1">
      <w:start w:val="1"/>
      <w:numFmt w:val="decimal"/>
      <w:lvlText w:val="%1.%2."/>
      <w:lvlJc w:val="left"/>
      <w:pPr>
        <w:ind w:left="360" w:hanging="360"/>
      </w:pPr>
      <w:rPr>
        <w:b w:val="0"/>
      </w:rPr>
    </w:lvl>
    <w:lvl w:ilvl="2">
      <w:start w:val="1"/>
      <w:numFmt w:val="decimal"/>
      <w:lvlText w:val="%1.%2.%3."/>
      <w:lvlJc w:val="left"/>
      <w:pPr>
        <w:ind w:left="720" w:hanging="720"/>
      </w:pPr>
      <w:rPr>
        <w:b w:val="1"/>
      </w:rPr>
    </w:lvl>
    <w:lvl w:ilvl="3">
      <w:start w:val="1"/>
      <w:numFmt w:val="decimal"/>
      <w:lvlText w:val="%1.%2.%3.%4."/>
      <w:lvlJc w:val="left"/>
      <w:pPr>
        <w:ind w:left="720" w:hanging="720"/>
      </w:pPr>
      <w:rPr>
        <w:b w:val="1"/>
      </w:rPr>
    </w:lvl>
    <w:lvl w:ilvl="4">
      <w:start w:val="1"/>
      <w:numFmt w:val="decimal"/>
      <w:lvlText w:val="%1.%2.%3.%4.%5."/>
      <w:lvlJc w:val="left"/>
      <w:pPr>
        <w:ind w:left="1080" w:hanging="1080"/>
      </w:pPr>
      <w:rPr>
        <w:b w:val="1"/>
      </w:rPr>
    </w:lvl>
    <w:lvl w:ilvl="5">
      <w:start w:val="1"/>
      <w:numFmt w:val="decimal"/>
      <w:lvlText w:val="%1.%2.%3.%4.%5.%6."/>
      <w:lvlJc w:val="left"/>
      <w:pPr>
        <w:ind w:left="1080" w:hanging="1080"/>
      </w:pPr>
      <w:rPr>
        <w:b w:val="1"/>
      </w:rPr>
    </w:lvl>
    <w:lvl w:ilvl="6">
      <w:start w:val="1"/>
      <w:numFmt w:val="decimal"/>
      <w:lvlText w:val="%1.%2.%3.%4.%5.%6.%7."/>
      <w:lvlJc w:val="left"/>
      <w:pPr>
        <w:ind w:left="1440" w:hanging="1440"/>
      </w:pPr>
      <w:rPr>
        <w:b w:val="1"/>
      </w:rPr>
    </w:lvl>
    <w:lvl w:ilvl="7">
      <w:start w:val="1"/>
      <w:numFmt w:val="decimal"/>
      <w:lvlText w:val="%1.%2.%3.%4.%5.%6.%7.%8."/>
      <w:lvlJc w:val="left"/>
      <w:pPr>
        <w:ind w:left="1440" w:hanging="1440"/>
      </w:pPr>
      <w:rPr>
        <w:b w:val="1"/>
      </w:rPr>
    </w:lvl>
    <w:lvl w:ilvl="8">
      <w:start w:val="1"/>
      <w:numFmt w:val="decimal"/>
      <w:lvlText w:val="%1.%2.%3.%4.%5.%6.%7.%8.%9."/>
      <w:lvlJc w:val="left"/>
      <w:pPr>
        <w:ind w:left="1800" w:hanging="1800"/>
      </w:pPr>
      <w:rPr>
        <w:b w:val="1"/>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mbria" w:cs="Cambria" w:eastAsia="Cambria" w:hAnsi="Cambria"/>
      <w:b w:val="1"/>
      <w:color w:val="366091"/>
      <w:sz w:val="28"/>
      <w:szCs w:val="2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0A742C"/>
  </w:style>
  <w:style w:type="paragraph" w:styleId="1">
    <w:name w:val="heading 1"/>
    <w:basedOn w:val="a"/>
    <w:next w:val="a"/>
    <w:link w:val="10"/>
    <w:uiPriority w:val="9"/>
    <w:qFormat w:val="1"/>
    <w:rsid w:val="000A742C"/>
    <w:pPr>
      <w:keepNext w:val="1"/>
      <w:keepLines w:val="1"/>
      <w:spacing w:after="0" w:before="480"/>
      <w:outlineLvl w:val="0"/>
    </w:pPr>
    <w:rPr>
      <w:rFonts w:asciiTheme="majorHAnsi" w:cstheme="majorBidi" w:eastAsiaTheme="majorEastAsia" w:hAnsiTheme="majorHAnsi"/>
      <w:b w:val="1"/>
      <w:bCs w:val="1"/>
      <w:color w:val="365f91" w:themeColor="accent1" w:themeShade="0000BF"/>
      <w:sz w:val="28"/>
      <w:szCs w:val="2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0A742C"/>
    <w:rPr>
      <w:rFonts w:asciiTheme="majorHAnsi" w:cstheme="majorBidi" w:eastAsiaTheme="majorEastAsia" w:hAnsiTheme="majorHAnsi"/>
      <w:b w:val="1"/>
      <w:bCs w:val="1"/>
      <w:color w:val="365f91" w:themeColor="accent1" w:themeShade="0000BF"/>
      <w:sz w:val="28"/>
      <w:szCs w:val="28"/>
    </w:rPr>
  </w:style>
  <w:style w:type="paragraph" w:styleId="a3">
    <w:name w:val="List Paragraph"/>
    <w:basedOn w:val="a"/>
    <w:uiPriority w:val="34"/>
    <w:qFormat w:val="1"/>
    <w:rsid w:val="00354CC1"/>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OjjwRPwUkFSszH6Yy7x3vd6/OQ==">CgMxLjAyCGguZ2pkZ3hzOAByITFJYUxUdkQ3bU1wd3pSdlI0TXJPQ1NoQ3JFbTdreTBsVQ==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2020-02-27T07:53:00Z</dcterms:created>
  <dc:creator>User</dc:creator>
</cp:coreProperties>
</file>