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center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Аннотация</w:t>
      </w:r>
    </w:p>
    <w:p w:rsidR="00000000" w:rsidDel="00000000" w:rsidP="00000000" w:rsidRDefault="00000000" w:rsidRPr="00000000" w14:paraId="00000002">
      <w:pPr>
        <w:spacing w:after="0" w:lineRule="auto"/>
        <w:jc w:val="center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к рабочей программе коррекционного курса: </w:t>
      </w:r>
    </w:p>
    <w:p w:rsidR="00000000" w:rsidDel="00000000" w:rsidP="00000000" w:rsidRDefault="00000000" w:rsidRPr="00000000" w14:paraId="00000003">
      <w:pPr>
        <w:spacing w:after="0" w:lineRule="auto"/>
        <w:jc w:val="center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альтернативная коммуникация </w:t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ФГОС ОО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УО(ИН)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3-а класса (вариант 2)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Федеральные документы:</w:t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1. «Об образовании в Российской Федерации» - Закон Российской федерации от 29 декабря 2012 года. </w:t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2. «О социальной защите инвалидов в Российской Федерации» - Закон Российской федерации от 24 ноября 1995 г. N 181-ФЗ (с дополнениями и изменениями). </w:t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3. «Об основных гарантиях прав ребенка в Российской Федерации» - Закон Российской Федерации, Принят Государственной Думой 3 июля 1998 года и одобрен Советом Федерации 9 июля 1998 года, (с изменениями от 20 июля 2000 г., 22 августа, 21 декабря 2004 г., 26, 30 июня 2007 г.).</w:t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4. «О ратификации Конвенции о правах инвалидов» - Федеральный закон Российской Федерации от 3 мая 2012 г. N 46-ФЗ .</w:t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5. «О мерах по реализации государственной политики в области образования и науки» - Указ Президента Российской Федерации от 7 мая 2012 года № 599.</w:t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Ведомственные документы: </w:t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1. «Положение о психолого-медико-педагогической комиссии» - Приказ Министерства образования и науки Российской Федерации от 20 сентября 2013 г. N 1082 г. </w:t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2. «О психолого-медико-педагогическом консилиуме (ПМПк) образовательного учреждения) - Письмо Министерства образования Российской Федерации от 27.03.2000 №27/901-6) </w:t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3. «О создании условий для получения образования детьми с ограниченными возможностями здоровья и детьми-инвалидами» – Письмо Министерства образования и науки РФ от 18.04.2008 № АФ-150/06 10 </w:t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4. Приказ Минобрнауки России от 19 декабря 2014 г. N 1599 «Об утверждении федерального государственного образовательного стандарта обучающихся с умственной отсталостью (интеллектуальными нарушениями)» </w:t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5. Министерство общего и профессионального образования Свердловской области Приказ 25.06.2015 № 283-Д «Об утверждении порядка организации психолого-педагогической, медицинской и социальной помощи обучающимся, испытывающим трудности в освоении основных общеобразовательных программ, развитии и социальной адаптации, в организациях, осуществляющих образовательную деятельность, расположенных на территории Свердловской области». </w:t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335"/>
        </w:tabs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6. Приказ Мин просвещения России от 24.11.2022 N 1026 Об утверждении федеральной адаптированной основной общеобразовательной программы обучающихся с умственной отсталостью (интеллектуальными нарушениями).</w:t>
      </w:r>
    </w:p>
    <w:p w:rsidR="00000000" w:rsidDel="00000000" w:rsidP="00000000" w:rsidRDefault="00000000" w:rsidRPr="00000000" w14:paraId="00000013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spacing w:after="0" w:line="240" w:lineRule="auto"/>
        <w:jc w:val="both"/>
        <w:rPr>
          <w:rFonts w:ascii="Times New Roman" w:cs="Times New Roman" w:eastAsia="Times New Roman" w:hAnsi="Times New Roman"/>
          <w:i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sz w:val="24"/>
          <w:szCs w:val="24"/>
          <w:rtl w:val="0"/>
        </w:rPr>
        <w:t xml:space="preserve">Программа составлена на основе:</w:t>
      </w:r>
    </w:p>
    <w:p w:rsidR="00000000" w:rsidDel="00000000" w:rsidP="00000000" w:rsidRDefault="00000000" w:rsidRPr="00000000" w14:paraId="00000015">
      <w:pPr>
        <w:spacing w:after="0" w:line="240" w:lineRule="auto"/>
        <w:ind w:left="720" w:firstLine="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а) Программы специальных (коррекционных) образовательных учреждений VIII вида, 2-е издание, Москва "Просвещение" 2005 г.;</w:t>
      </w:r>
    </w:p>
    <w:p w:rsidR="00000000" w:rsidDel="00000000" w:rsidP="00000000" w:rsidRDefault="00000000" w:rsidRPr="00000000" w14:paraId="00000016">
      <w:pPr>
        <w:spacing w:after="0" w:line="240" w:lineRule="auto"/>
        <w:ind w:left="720" w:firstLine="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б) Программы обучения детей с умеренной и тяжелой умственной отсталостью. Новоселова Н. А., Шлыкова А. А. - Екатеринбург: Центр "Учебная книга", 2004 г.</w:t>
      </w:r>
    </w:p>
    <w:p w:rsidR="00000000" w:rsidDel="00000000" w:rsidP="00000000" w:rsidRDefault="00000000" w:rsidRPr="00000000" w14:paraId="00000017">
      <w:pPr>
        <w:spacing w:after="0" w:line="240" w:lineRule="auto"/>
        <w:ind w:firstLine="708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г) Учебного плана ГБОУ СО «Краснотурьинская школа-интернат».</w:t>
      </w:r>
    </w:p>
    <w:p w:rsidR="00000000" w:rsidDel="00000000" w:rsidP="00000000" w:rsidRDefault="00000000" w:rsidRPr="00000000" w14:paraId="00000018">
      <w:pPr>
        <w:spacing w:after="0" w:line="240" w:lineRule="auto"/>
        <w:ind w:firstLine="709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д) АООП, вариант 2 ГБОУ СО «Краснотурьинская школа-интернат».</w:t>
      </w:r>
    </w:p>
    <w:p w:rsidR="00000000" w:rsidDel="00000000" w:rsidP="00000000" w:rsidRDefault="00000000" w:rsidRPr="00000000" w14:paraId="00000019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ab/>
        <w:t xml:space="preserve">Программа учитывает сенсорно-моторные, познавательные и речевые нарушения обучающегося выраженные в низком уровне развития эмоционально-волевой сферы деятельности, внимания, мышления, восприятия, памяти, статической моторной функции и направлена на достижение следующих 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целей: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ab/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-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развитие личности средствами изучаемых предметов;</w:t>
      </w:r>
    </w:p>
    <w:p w:rsidR="00000000" w:rsidDel="00000000" w:rsidP="00000000" w:rsidRDefault="00000000" w:rsidRPr="00000000" w14:paraId="0000001B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ab/>
        <w:t xml:space="preserve">- умение использовать полученные знания в повседневной жизни;</w:t>
      </w:r>
    </w:p>
    <w:p w:rsidR="00000000" w:rsidDel="00000000" w:rsidP="00000000" w:rsidRDefault="00000000" w:rsidRPr="00000000" w14:paraId="0000001C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ab/>
        <w:t xml:space="preserve">- коррекция, направленная на развитие внимания, мышления, восприятия, памяти, вербальной и невербальной речи.</w:t>
      </w:r>
    </w:p>
    <w:p w:rsidR="00000000" w:rsidDel="00000000" w:rsidP="00000000" w:rsidRDefault="00000000" w:rsidRPr="00000000" w14:paraId="0000001D">
      <w:pPr>
        <w:spacing w:after="0" w:line="240" w:lineRule="auto"/>
        <w:jc w:val="both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Задачи:</w:t>
      </w:r>
    </w:p>
    <w:p w:rsidR="00000000" w:rsidDel="00000000" w:rsidP="00000000" w:rsidRDefault="00000000" w:rsidRPr="00000000" w14:paraId="0000001E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ab/>
        <w:t xml:space="preserve">- расширение, углубление, совершенствование предметных результатов при изучении учебных предметов и личностных результатов на основе базовых национальных ценностей и концепции духовно-нравственного воспитания;</w:t>
      </w:r>
    </w:p>
    <w:p w:rsidR="00000000" w:rsidDel="00000000" w:rsidP="00000000" w:rsidRDefault="00000000" w:rsidRPr="00000000" w14:paraId="0000001F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ab/>
        <w:t xml:space="preserve">- формирование здорового и безопасного образа жизни обучающегося;</w:t>
      </w:r>
    </w:p>
    <w:p w:rsidR="00000000" w:rsidDel="00000000" w:rsidP="00000000" w:rsidRDefault="00000000" w:rsidRPr="00000000" w14:paraId="00000020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ab/>
        <w:t xml:space="preserve">- социальная адаптация;</w:t>
      </w:r>
    </w:p>
    <w:p w:rsidR="00000000" w:rsidDel="00000000" w:rsidP="00000000" w:rsidRDefault="00000000" w:rsidRPr="00000000" w14:paraId="00000021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ab/>
        <w:t xml:space="preserve">- выявление творческих способностей через урочную и внеурочную деятельность;</w:t>
      </w:r>
    </w:p>
    <w:p w:rsidR="00000000" w:rsidDel="00000000" w:rsidP="00000000" w:rsidRDefault="00000000" w:rsidRPr="00000000" w14:paraId="00000022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ab/>
        <w:t xml:space="preserve">- взаимодействие с семьей.</w:t>
      </w:r>
    </w:p>
    <w:p w:rsidR="00000000" w:rsidDel="00000000" w:rsidP="00000000" w:rsidRDefault="00000000" w:rsidRPr="00000000" w14:paraId="00000023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spacing w:after="0" w:line="240" w:lineRule="auto"/>
        <w:ind w:firstLine="708"/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Годовой учебный план:</w:t>
      </w:r>
      <w:r w:rsidDel="00000000" w:rsidR="00000000" w:rsidRPr="00000000">
        <w:rPr>
          <w:rtl w:val="0"/>
        </w:rPr>
      </w:r>
    </w:p>
    <w:tbl>
      <w:tblPr>
        <w:tblStyle w:val="Table1"/>
        <w:tblW w:w="9345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7083"/>
        <w:gridCol w:w="2262"/>
        <w:tblGridChange w:id="0">
          <w:tblGrid>
            <w:gridCol w:w="7083"/>
            <w:gridCol w:w="2262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5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Коррекционный курс: альтернативная коммуникация</w:t>
            </w:r>
          </w:p>
        </w:tc>
        <w:tc>
          <w:tcPr/>
          <w:p w:rsidR="00000000" w:rsidDel="00000000" w:rsidP="00000000" w:rsidRDefault="00000000" w:rsidRPr="00000000" w14:paraId="00000026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bookmarkStart w:colFirst="0" w:colLast="0" w:name="_heading=h.gjdgxs" w:id="0"/>
            <w:bookmarkEnd w:id="0"/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68 часов</w:t>
            </w:r>
          </w:p>
        </w:tc>
      </w:tr>
    </w:tbl>
    <w:p w:rsidR="00000000" w:rsidDel="00000000" w:rsidP="00000000" w:rsidRDefault="00000000" w:rsidRPr="00000000" w14:paraId="0000002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08"/>
        <w:jc w:val="both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2">
      <w:pPr>
        <w:rPr/>
      </w:pPr>
      <w:r w:rsidDel="00000000" w:rsidR="00000000" w:rsidRPr="00000000">
        <w:rPr>
          <w:rtl w:val="0"/>
        </w:rPr>
      </w:r>
    </w:p>
    <w:sectPr>
      <w:pgSz w:h="16838" w:w="11906" w:orient="portrait"/>
      <w:pgMar w:bottom="1134" w:top="1134" w:left="1701" w:right="85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Calibri"/>
  <w:font w:name="Georgia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Calibri" w:cs="Calibri" w:eastAsia="Calibri" w:hAnsi="Calibri"/>
        <w:sz w:val="22"/>
        <w:szCs w:val="22"/>
        <w:lang w:val="ru-RU"/>
      </w:rPr>
    </w:rPrDefault>
    <w:pPrDefault>
      <w:pPr>
        <w:spacing w:after="200"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a" w:default="1">
    <w:name w:val="Normal"/>
    <w:qFormat w:val="1"/>
    <w:rsid w:val="00E97796"/>
    <w:pPr>
      <w:spacing w:after="200" w:line="276" w:lineRule="auto"/>
    </w:pPr>
    <w:rPr>
      <w:rFonts w:eastAsiaTheme="minorEastAsia"/>
      <w:lang w:eastAsia="ru-RU"/>
    </w:rPr>
  </w:style>
  <w:style w:type="character" w:styleId="a0" w:default="1">
    <w:name w:val="Default Paragraph Font"/>
    <w:uiPriority w:val="1"/>
    <w:semiHidden w:val="1"/>
    <w:unhideWhenUsed w:val="1"/>
  </w:style>
  <w:style w:type="table" w:styleId="a1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a2" w:default="1">
    <w:name w:val="No List"/>
    <w:uiPriority w:val="99"/>
    <w:semiHidden w:val="1"/>
    <w:unhideWhenUsed w:val="1"/>
  </w:style>
  <w:style w:type="paragraph" w:styleId="a3">
    <w:name w:val="No Spacing"/>
    <w:aliases w:val="основа,Без интервала1"/>
    <w:link w:val="a4"/>
    <w:qFormat w:val="1"/>
    <w:rsid w:val="00E97796"/>
    <w:pPr>
      <w:spacing w:after="0" w:line="240" w:lineRule="auto"/>
    </w:pPr>
    <w:rPr>
      <w:rFonts w:eastAsiaTheme="minorEastAsia"/>
      <w:lang w:eastAsia="ru-RU"/>
    </w:rPr>
  </w:style>
  <w:style w:type="table" w:styleId="a5">
    <w:name w:val="Table Grid"/>
    <w:basedOn w:val="a1"/>
    <w:uiPriority w:val="59"/>
    <w:rsid w:val="00E97796"/>
    <w:pPr>
      <w:spacing w:after="0" w:line="240" w:lineRule="auto"/>
    </w:pPr>
    <w:rPr>
      <w:rFonts w:eastAsiaTheme="minorEastAsia"/>
      <w:lang w:eastAsia="ru-RU"/>
    </w:rPr>
    <w:tblPr>
      <w:tblBorders>
        <w:top w:color="000000" w:space="0" w:sz="4" w:themeColor="text1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  <w:insideH w:color="000000" w:space="0" w:sz="4" w:themeColor="text1" w:val="single"/>
        <w:insideV w:color="000000" w:space="0" w:sz="4" w:themeColor="text1" w:val="single"/>
      </w:tblBorders>
    </w:tblPr>
  </w:style>
  <w:style w:type="character" w:styleId="a4" w:customStyle="1">
    <w:name w:val="Без интервала Знак"/>
    <w:aliases w:val="основа Знак,Без интервала1 Знак"/>
    <w:link w:val="a3"/>
    <w:uiPriority w:val="1"/>
    <w:locked w:val="1"/>
    <w:rsid w:val="00E97796"/>
    <w:rPr>
      <w:rFonts w:eastAsiaTheme="minorEastAsia"/>
      <w:lang w:eastAsia="ru-RU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Rwbi3kD3WQ695AnJrGt47ZjL/uA==">CgMxLjAyCGguZ2pkZ3hzOAByITF0ZTZxbzllLVhXMGE0bmpwa1FjYU5KYlRKUlZqQm1CRA==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2024-04-30T08:24:00Z</dcterms:created>
  <dc:creator>Windows User</dc:creator>
</cp:coreProperties>
</file>